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155F58E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5A6E60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1815870</w:t>
      </w:r>
    </w:p>
    <w:p w14:paraId="2700B07E" w14:textId="73B4DCE7" w:rsidR="003175E3" w:rsidRPr="008C4D7E" w:rsidRDefault="00D87FF8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 w:rsidR="00B1447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6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885CBC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361DD">
        <w:rPr>
          <w:rFonts w:ascii="Arial" w:hAnsi="Arial"/>
          <w:sz w:val="24"/>
          <w:lang w:val="en-US"/>
        </w:rPr>
        <w:t>6.11.3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22B09B0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94575">
        <w:rPr>
          <w:rFonts w:ascii="Arial" w:hAnsi="Arial"/>
          <w:sz w:val="24"/>
          <w:lang w:val="en-US"/>
        </w:rPr>
        <w:t xml:space="preserve">NW CRS-IM </w:t>
      </w:r>
      <w:proofErr w:type="spellStart"/>
      <w:r w:rsidR="00D94575">
        <w:rPr>
          <w:rFonts w:ascii="Arial" w:hAnsi="Arial"/>
          <w:sz w:val="24"/>
          <w:lang w:val="en-US"/>
        </w:rPr>
        <w:t>demod</w:t>
      </w:r>
      <w:proofErr w:type="spellEnd"/>
      <w:r w:rsidR="00D94575">
        <w:rPr>
          <w:rFonts w:ascii="Arial" w:hAnsi="Arial"/>
          <w:sz w:val="24"/>
          <w:lang w:val="en-US"/>
        </w:rPr>
        <w:t xml:space="preserve"> simulation results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F9FFF6E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8170D1B" w14:textId="0CBA6BF5" w:rsidR="007820D6" w:rsidRPr="007820D6" w:rsidRDefault="00E373C0" w:rsidP="007820D6">
      <w:pPr>
        <w:rPr>
          <w:lang w:val="en-US"/>
        </w:rPr>
      </w:pPr>
      <w:r>
        <w:rPr>
          <w:lang w:val="en-US"/>
        </w:rPr>
        <w:t xml:space="preserve">In the last RAN4#88bis meeting, the Way Forward for </w:t>
      </w:r>
      <w:proofErr w:type="gramStart"/>
      <w:r w:rsidR="00275AD3">
        <w:rPr>
          <w:lang w:val="en-US"/>
        </w:rPr>
        <w:t>network based</w:t>
      </w:r>
      <w:proofErr w:type="gramEnd"/>
      <w:r w:rsidR="00275AD3">
        <w:rPr>
          <w:lang w:val="en-US"/>
        </w:rPr>
        <w:t xml:space="preserve"> CRS interference mitigation </w:t>
      </w:r>
      <w:r w:rsidR="00634A17">
        <w:rPr>
          <w:lang w:val="en-US"/>
        </w:rPr>
        <w:t xml:space="preserve">demodulation requirement </w:t>
      </w:r>
      <w:r w:rsidR="00275AD3">
        <w:rPr>
          <w:lang w:val="en-US"/>
        </w:rPr>
        <w:t>was agreed</w:t>
      </w:r>
      <w:r w:rsidR="00634A17">
        <w:rPr>
          <w:lang w:val="en-US"/>
        </w:rPr>
        <w:t xml:space="preserve"> [1]</w:t>
      </w:r>
      <w:r w:rsidR="00275AD3">
        <w:rPr>
          <w:lang w:val="en-US"/>
        </w:rPr>
        <w:t>. Two FRC options and two muting pattern</w:t>
      </w:r>
      <w:r w:rsidR="00634A17">
        <w:rPr>
          <w:lang w:val="en-US"/>
        </w:rPr>
        <w:t xml:space="preserve"> option</w:t>
      </w:r>
      <w:r w:rsidR="00275AD3">
        <w:rPr>
          <w:lang w:val="en-US"/>
        </w:rPr>
        <w:t xml:space="preserve">s were </w:t>
      </w:r>
      <w:r w:rsidR="00634A17">
        <w:rPr>
          <w:lang w:val="en-US"/>
        </w:rPr>
        <w:t>agre</w:t>
      </w:r>
      <w:r w:rsidR="00275AD3">
        <w:rPr>
          <w:lang w:val="en-US"/>
        </w:rPr>
        <w:t xml:space="preserve">ed for simulations. In this paper, we present simulation results for these cases in FDD along with some discussion points. </w:t>
      </w:r>
    </w:p>
    <w:p w14:paraId="6C7E2799" w14:textId="6CA28FD4" w:rsidR="004D6124" w:rsidRDefault="004D6124" w:rsidP="004D6124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3374ADE1" w14:textId="2105E136" w:rsidR="004D6124" w:rsidRPr="004D6124" w:rsidRDefault="004D6124" w:rsidP="004D6124">
      <w:pPr>
        <w:pStyle w:val="Heading1"/>
        <w:numPr>
          <w:ilvl w:val="0"/>
          <w:numId w:val="0"/>
        </w:numPr>
        <w:rPr>
          <w:sz w:val="32"/>
          <w:lang w:val="en-US"/>
        </w:rPr>
      </w:pPr>
      <w:r w:rsidRPr="004D6124">
        <w:rPr>
          <w:sz w:val="32"/>
          <w:lang w:val="en-US"/>
        </w:rPr>
        <w:t>2.1 FDD</w:t>
      </w:r>
    </w:p>
    <w:p w14:paraId="799D877E" w14:textId="2A3DD2A0" w:rsidR="004D6124" w:rsidRDefault="00C85B90" w:rsidP="004D6124">
      <w:pPr>
        <w:rPr>
          <w:lang w:val="en-US"/>
        </w:rPr>
      </w:pPr>
      <w:r>
        <w:rPr>
          <w:lang w:val="en-US"/>
        </w:rPr>
        <w:t xml:space="preserve">Figure 1 shows the muting pattern for option 1 with 11 subframes hit by interference from neighbor cell and 9 subframes without interference repeated every 2 radio frames. The shaded subframes represent subframes hit with interference. Since </w:t>
      </w:r>
      <w:r w:rsidR="00634A17">
        <w:rPr>
          <w:lang w:val="en-US"/>
        </w:rPr>
        <w:t>both FRC options</w:t>
      </w:r>
      <w:r>
        <w:rPr>
          <w:lang w:val="en-US"/>
        </w:rPr>
        <w:t xml:space="preserve"> do not have PDSCH allocation in subframe 5, UE is receiving 9 subframes with no interference and another 9 with interference (i.e., 50% duty cycle for interference). For option 2, neighbor cell does not transmit CRS except for middle 6 RBs in any subframe resulting in 0% effective duty cycle.</w:t>
      </w:r>
    </w:p>
    <w:p w14:paraId="259C2F02" w14:textId="77777777" w:rsidR="00C85B90" w:rsidRDefault="00C85B90" w:rsidP="00C85B90">
      <w:pPr>
        <w:keepNext/>
        <w:jc w:val="center"/>
      </w:pPr>
      <w:r>
        <w:object w:dxaOrig="7284" w:dyaOrig="489" w14:anchorId="2874B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4pt;height:24.4pt" o:ole="">
            <v:imagedata r:id="rId8" o:title=""/>
          </v:shape>
          <o:OLEObject Type="Embed" ProgID="Visio.Drawing.11" ShapeID="_x0000_i1025" DrawAspect="Content" ObjectID="_1602673719" r:id="rId9"/>
        </w:object>
      </w:r>
    </w:p>
    <w:p w14:paraId="0B0C4B0A" w14:textId="74E9D225" w:rsidR="00C85B90" w:rsidRPr="00672E64" w:rsidRDefault="00C85B90" w:rsidP="00672E6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2E64">
        <w:rPr>
          <w:noProof/>
        </w:rPr>
        <w:t>1</w:t>
      </w:r>
      <w:r>
        <w:fldChar w:fldCharType="end"/>
      </w:r>
      <w:r>
        <w:t xml:space="preserve"> </w:t>
      </w:r>
      <w:r w:rsidR="00041BEA">
        <w:t xml:space="preserve">FDD </w:t>
      </w:r>
      <w:r>
        <w:t xml:space="preserve">CRS interference pattern for </w:t>
      </w:r>
      <w:r w:rsidR="00634A17">
        <w:t xml:space="preserve">muting pattern </w:t>
      </w:r>
      <w:r>
        <w:t>option 1</w:t>
      </w:r>
    </w:p>
    <w:p w14:paraId="415E1BFF" w14:textId="187AFF83" w:rsidR="00C85B90" w:rsidRDefault="00C85B90" w:rsidP="00C85B90">
      <w:pPr>
        <w:rPr>
          <w:lang w:val="en-US"/>
        </w:rPr>
      </w:pPr>
      <w:r>
        <w:rPr>
          <w:lang w:val="en-US"/>
        </w:rPr>
        <w:t>Figures 2 show</w:t>
      </w:r>
      <w:r w:rsidR="00672E64">
        <w:rPr>
          <w:lang w:val="en-US"/>
        </w:rPr>
        <w:t>s</w:t>
      </w:r>
      <w:r>
        <w:rPr>
          <w:lang w:val="en-US"/>
        </w:rPr>
        <w:t xml:space="preserve"> </w:t>
      </w:r>
      <w:r w:rsidR="00672E64">
        <w:rPr>
          <w:lang w:val="en-US"/>
        </w:rPr>
        <w:t>FDD performance for FRC1 and FRC2 with interference level at 10 and 5 dB, respectively where option 1 (red) corresponds to 50% interference duty cycle and option 2 (green) corresponds to 0% duty cycle</w:t>
      </w:r>
      <w:r w:rsidR="00634A17">
        <w:rPr>
          <w:lang w:val="en-US"/>
        </w:rPr>
        <w:t>, and FRC1 and FRC2 use the same modulation order and coding rate as FDD R.11 and R.10, respectively, with only 41 RBs configured for PDSCH as agreed in [1].</w:t>
      </w:r>
      <w:r w:rsidR="00672E64">
        <w:rPr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841"/>
      </w:tblGrid>
      <w:tr w:rsidR="00672E64" w14:paraId="3A337FA2" w14:textId="77777777" w:rsidTr="00672E64">
        <w:tc>
          <w:tcPr>
            <w:tcW w:w="4781" w:type="dxa"/>
          </w:tcPr>
          <w:p w14:paraId="516D3BD5" w14:textId="7302EA0E" w:rsidR="00672E64" w:rsidRDefault="00672E64" w:rsidP="00672E64">
            <w:pPr>
              <w:keepNext/>
            </w:pPr>
            <w:r>
              <w:rPr>
                <w:noProof/>
              </w:rPr>
              <w:drawing>
                <wp:inline distT="0" distB="0" distL="0" distR="0" wp14:anchorId="51DA17B1" wp14:editId="173F9A42">
                  <wp:extent cx="3101009" cy="2325757"/>
                  <wp:effectExtent l="0" t="0" r="4445" b="0"/>
                  <wp:docPr id="3" name="Picture 3" descr="A close up of a map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RC1_FDD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6111" cy="2329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1" w:type="dxa"/>
          </w:tcPr>
          <w:p w14:paraId="669D4380" w14:textId="442AC159" w:rsidR="00672E64" w:rsidRDefault="00672E64" w:rsidP="00672E64">
            <w:pPr>
              <w:keepNext/>
            </w:pPr>
            <w:r>
              <w:rPr>
                <w:noProof/>
                <w:lang w:val="en-US"/>
              </w:rPr>
              <w:drawing>
                <wp:inline distT="0" distB="0" distL="0" distR="0" wp14:anchorId="3748569D" wp14:editId="22833023">
                  <wp:extent cx="3172571" cy="2379429"/>
                  <wp:effectExtent l="0" t="0" r="8890" b="1905"/>
                  <wp:docPr id="2" name="Picture 2" descr="A close up of text on a white background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RC2_FDD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336" cy="2404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0C42A7" w14:textId="28E6651C" w:rsidR="00672E64" w:rsidRDefault="00672E64" w:rsidP="00672E6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FDD simulation results for FRC1 and FRC2 with muting options 1 and 2</w:t>
      </w:r>
    </w:p>
    <w:p w14:paraId="38A711BE" w14:textId="6275DE4D" w:rsidR="00672E64" w:rsidRDefault="00672E64" w:rsidP="00672E64"/>
    <w:p w14:paraId="35647C7D" w14:textId="6F50A20F" w:rsidR="00672E64" w:rsidRDefault="00EC0BBD" w:rsidP="00672E64">
      <w:r>
        <w:t>For FRC1</w:t>
      </w:r>
      <w:r w:rsidR="00672E64">
        <w:t xml:space="preserve">, the SNR point corresponding to 70% of max throughput is achieved at 12.5 and 10.5 dB for muting pattern options 1 and 2, respectively. For FRC2, the SNR point corresponding to 70% of max throughput is achieved at 1.5 and 0.5 dB for muting pattern options 1 and 2, respectively. </w:t>
      </w:r>
    </w:p>
    <w:p w14:paraId="5EDE229D" w14:textId="1D8770BF" w:rsidR="00672E64" w:rsidRDefault="00672E64" w:rsidP="00672E64"/>
    <w:p w14:paraId="5EA3D680" w14:textId="258ABDE6" w:rsidR="00A90AA0" w:rsidRPr="00297B1F" w:rsidRDefault="00672E64" w:rsidP="00A90AA0">
      <w:pPr>
        <w:rPr>
          <w:b/>
        </w:rPr>
      </w:pPr>
      <w:r>
        <w:rPr>
          <w:b/>
        </w:rPr>
        <w:t xml:space="preserve">Observation 1. </w:t>
      </w:r>
      <w:r w:rsidR="00297B1F" w:rsidRPr="00297B1F">
        <w:rPr>
          <w:b/>
        </w:rPr>
        <w:t xml:space="preserve">In FDD, </w:t>
      </w:r>
      <w:r w:rsidR="00A90AA0">
        <w:rPr>
          <w:b/>
        </w:rPr>
        <w:t>f</w:t>
      </w:r>
      <w:r w:rsidR="00297B1F" w:rsidRPr="00297B1F">
        <w:rPr>
          <w:b/>
        </w:rPr>
        <w:t xml:space="preserve">or FRC1, the SNR point corresponding to 70% of max throughput is achieved at 12.5 and 10.5 dB for muting pattern options 1 and 2, respectively. For FRC2, the SNR point corresponding to 70% of max throughput is achieved at 1.5 and 0.5 dB for muting pattern options 1 and 2, respectively. </w:t>
      </w:r>
      <w:r w:rsidR="00A90AA0">
        <w:rPr>
          <w:b/>
        </w:rPr>
        <w:t>These SNR values are without implementation margin.</w:t>
      </w:r>
    </w:p>
    <w:p w14:paraId="7E94116E" w14:textId="5CA3B6E5" w:rsidR="00672E64" w:rsidRPr="00672E64" w:rsidRDefault="00672E64" w:rsidP="00672E64">
      <w:pPr>
        <w:rPr>
          <w:b/>
        </w:rPr>
      </w:pPr>
    </w:p>
    <w:p w14:paraId="2D9A6D38" w14:textId="49A01461" w:rsidR="00B634FC" w:rsidRDefault="008E381B" w:rsidP="00C85B90">
      <w:pPr>
        <w:rPr>
          <w:rFonts w:ascii="Arial" w:hAnsi="Arial" w:cs="Arial"/>
          <w:sz w:val="32"/>
          <w:lang w:val="en-US"/>
        </w:rPr>
      </w:pPr>
      <w:r w:rsidRPr="00B634FC">
        <w:rPr>
          <w:rFonts w:ascii="Arial" w:hAnsi="Arial" w:cs="Arial"/>
          <w:sz w:val="32"/>
          <w:lang w:val="en-US"/>
        </w:rPr>
        <w:t xml:space="preserve">2.2 </w:t>
      </w:r>
      <w:r>
        <w:rPr>
          <w:rFonts w:ascii="Arial" w:hAnsi="Arial" w:cs="Arial"/>
          <w:sz w:val="32"/>
          <w:lang w:val="en-US"/>
        </w:rPr>
        <w:t>Discussion</w:t>
      </w:r>
    </w:p>
    <w:p w14:paraId="1D3AAFB2" w14:textId="7C03B2F9" w:rsidR="008E381B" w:rsidRDefault="008E381B" w:rsidP="00C85B90">
      <w:r>
        <w:t xml:space="preserve">It is our view that option 1 for muting pattern represents a more realistic muting of CRS transmission since it protects SIB1 with full bandwidth CRS transmission as specified in Section 3.6.1.1 of TS36.133. Option 2 for muting pattern does not have significant difference from a single-cell test from </w:t>
      </w:r>
      <w:proofErr w:type="spellStart"/>
      <w:r>
        <w:t>demod</w:t>
      </w:r>
      <w:proofErr w:type="spellEnd"/>
      <w:r>
        <w:t xml:space="preserve"> perspective. </w:t>
      </w:r>
    </w:p>
    <w:p w14:paraId="79FC88F2" w14:textId="49F4DDD4" w:rsidR="00D26C98" w:rsidRDefault="00D26C98" w:rsidP="00C85B90">
      <w:r>
        <w:rPr>
          <w:b/>
        </w:rPr>
        <w:t xml:space="preserve">Proposal 1. Adopt FRC1 with option 1 for muting pattern for NW-based CRS-IM </w:t>
      </w:r>
      <w:proofErr w:type="spellStart"/>
      <w:r>
        <w:rPr>
          <w:b/>
        </w:rPr>
        <w:t>demod</w:t>
      </w:r>
      <w:proofErr w:type="spellEnd"/>
      <w:r>
        <w:rPr>
          <w:b/>
        </w:rPr>
        <w:t xml:space="preserve"> tests.</w:t>
      </w:r>
    </w:p>
    <w:p w14:paraId="00D8F451" w14:textId="59CE2D15" w:rsidR="008E381B" w:rsidRDefault="00B25B4B" w:rsidP="00C85B90">
      <w:r>
        <w:t>It is</w:t>
      </w:r>
      <w:r>
        <w:t xml:space="preserve"> noted that muting pattern option 1 which requires 11 valid DL subframes does not fit well with TDD UL/DL configuration 1 which is associated with FRC1 and FRC2. This option effectively turns all DL subframes of the </w:t>
      </w:r>
      <w:proofErr w:type="gramStart"/>
      <w:r>
        <w:t>2 radio</w:t>
      </w:r>
      <w:proofErr w:type="gramEnd"/>
      <w:r>
        <w:t xml:space="preserve"> frame period into subframes hit by neighbour cell interference. </w:t>
      </w:r>
      <w:r w:rsidR="004350C8">
        <w:t>It is proposed to change UL/DL configuration from 1 to either 4 or 5 for TDD tests.</w:t>
      </w:r>
    </w:p>
    <w:p w14:paraId="3484D4AD" w14:textId="4D245F72" w:rsidR="004350C8" w:rsidRPr="004350C8" w:rsidRDefault="004350C8" w:rsidP="00C85B90">
      <w:pPr>
        <w:rPr>
          <w:b/>
        </w:rPr>
      </w:pPr>
      <w:r w:rsidRPr="004350C8">
        <w:rPr>
          <w:b/>
        </w:rPr>
        <w:t>Proposal 2. Modify TDD ULDL configuration from 1 to either 4 or 5 for TDD CRS-IM tests to fit muting pattern option 1.</w:t>
      </w:r>
    </w:p>
    <w:p w14:paraId="05109B46" w14:textId="2022464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10328D2" w14:textId="5B7E587D" w:rsidR="00C268B5" w:rsidRDefault="00C268B5" w:rsidP="00F81652">
      <w:pPr>
        <w:rPr>
          <w:b/>
        </w:rPr>
      </w:pPr>
      <w:r>
        <w:rPr>
          <w:b/>
        </w:rPr>
        <w:t xml:space="preserve">Observation 1. </w:t>
      </w:r>
      <w:r w:rsidRPr="00297B1F">
        <w:rPr>
          <w:b/>
        </w:rPr>
        <w:t xml:space="preserve">In FDD, </w:t>
      </w:r>
      <w:r>
        <w:rPr>
          <w:b/>
        </w:rPr>
        <w:t>f</w:t>
      </w:r>
      <w:r w:rsidRPr="00297B1F">
        <w:rPr>
          <w:b/>
        </w:rPr>
        <w:t xml:space="preserve">or FRC1, the SNR point corresponding to 70% of max throughput is achieved at 12.5 and 10.5 dB for muting pattern options 1 and 2, respectively. For FRC2, the SNR point corresponding to 70% of max throughput is achieved at 1.5 and 0.5 dB for muting pattern options 1 and 2, respectively. </w:t>
      </w:r>
      <w:r>
        <w:rPr>
          <w:b/>
        </w:rPr>
        <w:t>These SNR values are without implementation margin.</w:t>
      </w:r>
    </w:p>
    <w:p w14:paraId="191593C5" w14:textId="77777777" w:rsidR="000B0C82" w:rsidRPr="00C268B5" w:rsidRDefault="000B0C82" w:rsidP="00F81652">
      <w:pPr>
        <w:rPr>
          <w:b/>
        </w:rPr>
      </w:pPr>
    </w:p>
    <w:p w14:paraId="34B5A809" w14:textId="77777777" w:rsidR="00C268B5" w:rsidRDefault="00C268B5" w:rsidP="00C268B5">
      <w:r>
        <w:rPr>
          <w:b/>
        </w:rPr>
        <w:t xml:space="preserve">Proposal 1. Adopt FRC1 with option 1 for muting pattern for NW-based CRS-IM </w:t>
      </w:r>
      <w:proofErr w:type="spellStart"/>
      <w:r>
        <w:rPr>
          <w:b/>
        </w:rPr>
        <w:t>demod</w:t>
      </w:r>
      <w:proofErr w:type="spellEnd"/>
      <w:r>
        <w:rPr>
          <w:b/>
        </w:rPr>
        <w:t xml:space="preserve"> tests.</w:t>
      </w:r>
    </w:p>
    <w:p w14:paraId="31A226C2" w14:textId="227E917D" w:rsidR="00C268B5" w:rsidRPr="004350C8" w:rsidRDefault="004350C8" w:rsidP="00F81652">
      <w:pPr>
        <w:rPr>
          <w:b/>
        </w:rPr>
      </w:pPr>
      <w:r w:rsidRPr="004350C8">
        <w:rPr>
          <w:b/>
        </w:rPr>
        <w:t>Proposal 2. Modify TDD ULDL configuration from 1 to either 4 or 5 for TDD CRS-IM tests to fit muting pattern option 1.</w:t>
      </w:r>
      <w:bookmarkStart w:id="0" w:name="_GoBack"/>
      <w:bookmarkEnd w:id="0"/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ED41B98" w14:textId="1C834AD3" w:rsidR="00FC580D" w:rsidRDefault="00690DA5" w:rsidP="007820D6">
      <w:r>
        <w:rPr>
          <w:lang w:val="en-US"/>
        </w:rPr>
        <w:t>[</w:t>
      </w:r>
      <w:r w:rsidR="00AD782A">
        <w:rPr>
          <w:lang w:val="en-US"/>
        </w:rPr>
        <w:t>1</w:t>
      </w:r>
      <w:r w:rsidR="007820D6">
        <w:rPr>
          <w:lang w:val="en-US"/>
        </w:rPr>
        <w:t>]</w:t>
      </w:r>
      <w:r w:rsidR="00FC580D">
        <w:t xml:space="preserve"> </w:t>
      </w:r>
      <w:r w:rsidR="001901C8">
        <w:t>R4-1813714</w:t>
      </w:r>
    </w:p>
    <w:p w14:paraId="42C8D945" w14:textId="5F48DC8D" w:rsidR="00527277" w:rsidRDefault="00527277" w:rsidP="00797CE5"/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D1BE6" w14:textId="77777777" w:rsidR="008D36C2" w:rsidRDefault="008D36C2">
      <w:r>
        <w:separator/>
      </w:r>
    </w:p>
  </w:endnote>
  <w:endnote w:type="continuationSeparator" w:id="0">
    <w:p w14:paraId="52AE84C9" w14:textId="77777777" w:rsidR="008D36C2" w:rsidRDefault="008D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EE817" w14:textId="77777777" w:rsidR="008D36C2" w:rsidRDefault="008D36C2">
      <w:r>
        <w:separator/>
      </w:r>
    </w:p>
  </w:footnote>
  <w:footnote w:type="continuationSeparator" w:id="0">
    <w:p w14:paraId="35A49AC5" w14:textId="77777777" w:rsidR="008D36C2" w:rsidRDefault="008D3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1207B5"/>
    <w:multiLevelType w:val="hybridMultilevel"/>
    <w:tmpl w:val="5A14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3195D"/>
    <w:multiLevelType w:val="hybridMultilevel"/>
    <w:tmpl w:val="68C4A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25DA1"/>
    <w:multiLevelType w:val="hybridMultilevel"/>
    <w:tmpl w:val="58AE7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8065F"/>
    <w:multiLevelType w:val="hybridMultilevel"/>
    <w:tmpl w:val="1344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67B38"/>
    <w:multiLevelType w:val="hybridMultilevel"/>
    <w:tmpl w:val="E99E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536B5"/>
    <w:multiLevelType w:val="hybridMultilevel"/>
    <w:tmpl w:val="FF4C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39"/>
  </w:num>
  <w:num w:numId="4">
    <w:abstractNumId w:val="15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7"/>
  </w:num>
  <w:num w:numId="8">
    <w:abstractNumId w:val="22"/>
  </w:num>
  <w:num w:numId="9">
    <w:abstractNumId w:val="23"/>
  </w:num>
  <w:num w:numId="10">
    <w:abstractNumId w:val="21"/>
  </w:num>
  <w:num w:numId="11">
    <w:abstractNumId w:val="42"/>
  </w:num>
  <w:num w:numId="12">
    <w:abstractNumId w:val="27"/>
  </w:num>
  <w:num w:numId="13">
    <w:abstractNumId w:val="34"/>
  </w:num>
  <w:num w:numId="14">
    <w:abstractNumId w:val="25"/>
  </w:num>
  <w:num w:numId="15">
    <w:abstractNumId w:val="43"/>
  </w:num>
  <w:num w:numId="16">
    <w:abstractNumId w:val="38"/>
  </w:num>
  <w:num w:numId="17">
    <w:abstractNumId w:val="36"/>
  </w:num>
  <w:num w:numId="18">
    <w:abstractNumId w:val="16"/>
  </w:num>
  <w:num w:numId="19">
    <w:abstractNumId w:val="28"/>
  </w:num>
  <w:num w:numId="20">
    <w:abstractNumId w:val="3"/>
  </w:num>
  <w:num w:numId="21">
    <w:abstractNumId w:val="32"/>
  </w:num>
  <w:num w:numId="22">
    <w:abstractNumId w:val="0"/>
  </w:num>
  <w:num w:numId="23">
    <w:abstractNumId w:val="30"/>
  </w:num>
  <w:num w:numId="24">
    <w:abstractNumId w:val="26"/>
  </w:num>
  <w:num w:numId="25">
    <w:abstractNumId w:val="9"/>
  </w:num>
  <w:num w:numId="26">
    <w:abstractNumId w:val="31"/>
  </w:num>
  <w:num w:numId="27">
    <w:abstractNumId w:val="11"/>
  </w:num>
  <w:num w:numId="28">
    <w:abstractNumId w:val="8"/>
  </w:num>
  <w:num w:numId="29">
    <w:abstractNumId w:val="18"/>
  </w:num>
  <w:num w:numId="30">
    <w:abstractNumId w:val="20"/>
  </w:num>
  <w:num w:numId="31">
    <w:abstractNumId w:val="4"/>
  </w:num>
  <w:num w:numId="32">
    <w:abstractNumId w:val="40"/>
  </w:num>
  <w:num w:numId="33">
    <w:abstractNumId w:val="7"/>
  </w:num>
  <w:num w:numId="34">
    <w:abstractNumId w:val="19"/>
  </w:num>
  <w:num w:numId="35">
    <w:abstractNumId w:val="41"/>
  </w:num>
  <w:num w:numId="36">
    <w:abstractNumId w:val="13"/>
  </w:num>
  <w:num w:numId="37">
    <w:abstractNumId w:val="21"/>
  </w:num>
  <w:num w:numId="38">
    <w:abstractNumId w:val="21"/>
  </w:num>
  <w:num w:numId="39">
    <w:abstractNumId w:val="17"/>
  </w:num>
  <w:num w:numId="40">
    <w:abstractNumId w:val="10"/>
  </w:num>
  <w:num w:numId="41">
    <w:abstractNumId w:val="12"/>
  </w:num>
  <w:num w:numId="42">
    <w:abstractNumId w:val="24"/>
  </w:num>
  <w:num w:numId="43">
    <w:abstractNumId w:val="29"/>
  </w:num>
  <w:num w:numId="44">
    <w:abstractNumId w:val="14"/>
  </w:num>
  <w:num w:numId="45">
    <w:abstractNumId w:val="6"/>
  </w:num>
  <w:num w:numId="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DE8B2-2075-49F5-82D7-379F9A4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936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22</cp:revision>
  <cp:lastPrinted>2009-04-22T21:01:00Z</cp:lastPrinted>
  <dcterms:created xsi:type="dcterms:W3CDTF">2018-10-30T22:54:00Z</dcterms:created>
  <dcterms:modified xsi:type="dcterms:W3CDTF">2018-11-02T21:05:00Z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